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C0" w:rsidRDefault="009136C0" w:rsidP="00D529D1">
      <w:pPr>
        <w:spacing w:after="0"/>
        <w:ind w:left="567" w:right="566"/>
        <w:rPr>
          <w:b/>
          <w:sz w:val="40"/>
          <w:szCs w:val="40"/>
        </w:rPr>
      </w:pPr>
      <w:r w:rsidRPr="009136C0"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6120130" cy="1350029"/>
            <wp:effectExtent l="0" t="0" r="0" b="2540"/>
            <wp:docPr id="1" name="Immagine 1" descr="Z:\MOSTRE\COLORNO\PORCELLANE\MATERIALI INTERNI\LOGHIL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OSTRE\COLORNO\PORCELLANE\MATERIALI INTERNI\LOGHILANC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C0" w:rsidRDefault="009136C0" w:rsidP="00D529D1">
      <w:pPr>
        <w:spacing w:after="0"/>
        <w:ind w:left="567" w:right="566"/>
        <w:rPr>
          <w:b/>
          <w:sz w:val="40"/>
          <w:szCs w:val="40"/>
        </w:rPr>
      </w:pPr>
    </w:p>
    <w:p w:rsidR="00D529D1" w:rsidRPr="00DB7D8C" w:rsidRDefault="00D529D1" w:rsidP="00D529D1">
      <w:pPr>
        <w:spacing w:after="0"/>
        <w:ind w:left="567" w:right="566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Le Porcellane dei </w:t>
      </w:r>
      <w:r w:rsidRPr="00DB7D8C">
        <w:rPr>
          <w:b/>
          <w:sz w:val="40"/>
          <w:szCs w:val="40"/>
        </w:rPr>
        <w:t>Duchi di Parma</w:t>
      </w:r>
    </w:p>
    <w:p w:rsidR="00D529D1" w:rsidRPr="00DB7D8C" w:rsidRDefault="00D529D1" w:rsidP="00D529D1">
      <w:pPr>
        <w:spacing w:after="0"/>
        <w:ind w:left="567" w:right="566"/>
        <w:rPr>
          <w:b/>
          <w:i/>
          <w:sz w:val="32"/>
          <w:szCs w:val="32"/>
        </w:rPr>
      </w:pPr>
      <w:r w:rsidRPr="00DB7D8C">
        <w:rPr>
          <w:b/>
          <w:i/>
          <w:sz w:val="32"/>
          <w:szCs w:val="32"/>
        </w:rPr>
        <w:t>Capolavori delle grandi manifatture del ‘700 europeo</w:t>
      </w:r>
    </w:p>
    <w:p w:rsidR="00530341" w:rsidRPr="00FB4A19" w:rsidRDefault="00530341" w:rsidP="00530341">
      <w:pPr>
        <w:spacing w:after="0"/>
        <w:ind w:left="567" w:right="566"/>
        <w:jc w:val="both"/>
        <w:rPr>
          <w:b/>
          <w:sz w:val="28"/>
          <w:szCs w:val="28"/>
        </w:rPr>
      </w:pPr>
      <w:r w:rsidRPr="00FB4A19">
        <w:rPr>
          <w:b/>
          <w:sz w:val="28"/>
          <w:szCs w:val="28"/>
        </w:rPr>
        <w:t>Reggia di Colorno (Parma)</w:t>
      </w:r>
    </w:p>
    <w:p w:rsidR="003F68EC" w:rsidRDefault="003F68EC" w:rsidP="00530341">
      <w:pPr>
        <w:spacing w:after="0"/>
        <w:ind w:left="567" w:right="566"/>
        <w:jc w:val="both"/>
        <w:rPr>
          <w:b/>
          <w:sz w:val="28"/>
          <w:szCs w:val="28"/>
        </w:rPr>
      </w:pPr>
    </w:p>
    <w:p w:rsidR="00530341" w:rsidRPr="003873A9" w:rsidRDefault="00530341" w:rsidP="00530341">
      <w:pPr>
        <w:spacing w:after="0"/>
        <w:ind w:left="567" w:right="566"/>
        <w:jc w:val="both"/>
        <w:rPr>
          <w:b/>
          <w:sz w:val="28"/>
          <w:szCs w:val="28"/>
        </w:rPr>
      </w:pPr>
    </w:p>
    <w:p w:rsidR="005F6E70" w:rsidRDefault="005F6E70" w:rsidP="005F6E70">
      <w:pPr>
        <w:spacing w:after="0"/>
        <w:ind w:left="567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Mostra realizzata da Provincia di Parma a cura di </w:t>
      </w:r>
      <w:r w:rsidRPr="0020321C">
        <w:rPr>
          <w:b/>
          <w:sz w:val="24"/>
          <w:szCs w:val="24"/>
        </w:rPr>
        <w:t>Giovanni Godi e Antonella Balestrazzi</w:t>
      </w:r>
    </w:p>
    <w:p w:rsidR="00530341" w:rsidRDefault="00530341" w:rsidP="00530341">
      <w:pPr>
        <w:ind w:left="567" w:right="566"/>
        <w:jc w:val="both"/>
      </w:pPr>
    </w:p>
    <w:p w:rsidR="00530341" w:rsidRDefault="00530341" w:rsidP="00530341">
      <w:pPr>
        <w:ind w:left="567" w:right="566"/>
        <w:jc w:val="both"/>
      </w:pPr>
      <w:r>
        <w:t>Nota Informativa</w:t>
      </w:r>
    </w:p>
    <w:p w:rsidR="00530341" w:rsidRDefault="00530341" w:rsidP="00530341">
      <w:pPr>
        <w:ind w:left="567" w:right="566"/>
        <w:jc w:val="both"/>
      </w:pPr>
    </w:p>
    <w:p w:rsidR="00530341" w:rsidRDefault="00530341" w:rsidP="00826474">
      <w:pPr>
        <w:ind w:left="567" w:right="566"/>
        <w:jc w:val="right"/>
      </w:pPr>
      <w:r w:rsidRPr="00530341">
        <w:rPr>
          <w:b/>
        </w:rPr>
        <w:t>La Reggia di Colorno, sede della Mostra</w:t>
      </w:r>
    </w:p>
    <w:p w:rsidR="00530341" w:rsidRDefault="00530341" w:rsidP="00530341">
      <w:pPr>
        <w:ind w:left="567" w:right="566"/>
        <w:jc w:val="both"/>
      </w:pPr>
    </w:p>
    <w:p w:rsidR="00530341" w:rsidRDefault="00530341" w:rsidP="00530341">
      <w:pPr>
        <w:ind w:left="567" w:right="566"/>
        <w:jc w:val="both"/>
      </w:pPr>
      <w:r>
        <w:t xml:space="preserve">Posta vicino alla confluenza tra il torrente Parma, sul quale si affaccia, e il canale </w:t>
      </w:r>
      <w:proofErr w:type="spellStart"/>
      <w:r>
        <w:t>Lorno</w:t>
      </w:r>
      <w:proofErr w:type="spellEnd"/>
      <w:r>
        <w:t>, la Reggia di Colorno è nel suo aspetto attuale il risultato di interventi successivi che hanno trasformato l'antico Castello fortificato del XIII secolo in una residenza signorile e poi in una reggia sontuosa.</w:t>
      </w:r>
    </w:p>
    <w:p w:rsidR="00530341" w:rsidRDefault="00530341" w:rsidP="00530341">
      <w:pPr>
        <w:ind w:left="567" w:right="566"/>
        <w:jc w:val="both"/>
      </w:pPr>
      <w:r>
        <w:t xml:space="preserve">Sotto la signoria dei Sanseverino, che si protrae dal 1458 al 1612, Colorno diviene la sede di una corte rinascimentale tra le prime dell'Italia padana e con Barbara Sanseverino conosce un periodo di grande fasto. Con la dinastia dei Farnese la Reggia </w:t>
      </w:r>
      <w:r w:rsidR="0061317A">
        <w:t xml:space="preserve">vede </w:t>
      </w:r>
      <w:r>
        <w:t xml:space="preserve">importanti sviluppi, la cui direzione viene affidata negli ultimi anni del Seicento a Ferdinando Galli </w:t>
      </w:r>
      <w:proofErr w:type="spellStart"/>
      <w:r>
        <w:t>Bibiena</w:t>
      </w:r>
      <w:proofErr w:type="spellEnd"/>
      <w:r>
        <w:t xml:space="preserve">, architetto di corte. Sotto la sua diretta influenza l’edificio assume un aspetto non troppo dissimile dall'attuale. </w:t>
      </w:r>
    </w:p>
    <w:p w:rsidR="00530341" w:rsidRDefault="00530341" w:rsidP="00530341">
      <w:pPr>
        <w:ind w:left="567" w:right="566"/>
        <w:jc w:val="both"/>
      </w:pPr>
      <w:r>
        <w:t>Dopo gli anni di decadenza susseguiti all'estinzione della dinastia farnesiana nel 1731 e le spoliazioni decise dal duca Carlo di Borbone, figlio di Elisabetta Farnese, all'epoca del suo trasferimento a Napoli, la Reggia recupera tutto il suo prestigio con il nuovo duca Filippo di Borbone, che si insedia a Colorno con la moglie Luisa Elisabetta di Fr</w:t>
      </w:r>
      <w:r w:rsidR="0061317A">
        <w:t xml:space="preserve">ancia nel 1749. Comincia </w:t>
      </w:r>
      <w:r>
        <w:t xml:space="preserve">un'epoca fervida di restauri e di nuovi interventi che interessano tanto il Palazzo, quanto il Giardino: </w:t>
      </w:r>
      <w:proofErr w:type="spellStart"/>
      <w:r>
        <w:t>Ennemond</w:t>
      </w:r>
      <w:proofErr w:type="spellEnd"/>
      <w:r>
        <w:t xml:space="preserve"> Alexandre </w:t>
      </w:r>
      <w:proofErr w:type="spellStart"/>
      <w:r>
        <w:t>Petitot</w:t>
      </w:r>
      <w:proofErr w:type="spellEnd"/>
      <w:r>
        <w:t xml:space="preserve">, nominato nel 1753 architetto delle fabbriche ducali, imprime su quasi tutte le realizzazioni di questi anni la propria traccia inconfondibile. </w:t>
      </w:r>
    </w:p>
    <w:p w:rsidR="00530341" w:rsidRDefault="00530341" w:rsidP="00530341">
      <w:pPr>
        <w:ind w:left="567" w:right="566"/>
        <w:jc w:val="both"/>
      </w:pPr>
      <w:r>
        <w:t>L’importazione di capolavori artistici e artigianali dalla Francia e l’opera degli stuccatori, ebanisti, marmisti, pittori e architetti local</w:t>
      </w:r>
      <w:r w:rsidR="00F37899">
        <w:t xml:space="preserve">i, crea negli ambienti nobili uno </w:t>
      </w:r>
      <w:r w:rsidR="0061317A">
        <w:t>fra i più straordinari complessi</w:t>
      </w:r>
      <w:r w:rsidR="00F37899">
        <w:t xml:space="preserve"> </w:t>
      </w:r>
      <w:r w:rsidR="00F37899">
        <w:lastRenderedPageBreak/>
        <w:t>europei</w:t>
      </w:r>
      <w:r>
        <w:t xml:space="preserve"> di arti decorative francesi del Settecento sopravvissuto ai d</w:t>
      </w:r>
      <w:r w:rsidR="00F37899">
        <w:t>anni che la Rivoluzione inflisse</w:t>
      </w:r>
      <w:r w:rsidR="0061317A">
        <w:t xml:space="preserve"> alle r</w:t>
      </w:r>
      <w:r>
        <w:t>egge di Francia.</w:t>
      </w:r>
    </w:p>
    <w:p w:rsidR="00530341" w:rsidRDefault="00530341" w:rsidP="00530341">
      <w:pPr>
        <w:ind w:left="567" w:right="566"/>
        <w:jc w:val="both"/>
      </w:pPr>
      <w:r>
        <w:t xml:space="preserve">L’ultimo duca Ferdinando di Borbone, </w:t>
      </w:r>
      <w:r w:rsidR="0061317A">
        <w:t xml:space="preserve">fino alle soglie dell’Ottocento, giovandosi degli artisti di corte, </w:t>
      </w:r>
      <w:r>
        <w:t xml:space="preserve">arricchisce ulteriormente la residenza, con l’eccezionale chiesa palatina di San Liborio, il grandioso convento per i </w:t>
      </w:r>
      <w:r w:rsidR="0061317A">
        <w:t xml:space="preserve">Padri </w:t>
      </w:r>
      <w:r>
        <w:t>Domenicani e il nuovo appartamento privato con specola astronomica.</w:t>
      </w:r>
    </w:p>
    <w:p w:rsidR="00530341" w:rsidRDefault="00530341" w:rsidP="00530341">
      <w:pPr>
        <w:ind w:left="567" w:right="566"/>
        <w:jc w:val="both"/>
      </w:pPr>
      <w:r>
        <w:t>In epoca napoleonica, Colorno viene dichiarata residenza imperiale e sottoposta a migliorie e restauri; è tuttavia con il Congresso di Vienna, che ripristina i ducati parmensi affidandoli alla duchessa Maria Luigia d'Asburgo-Lo</w:t>
      </w:r>
      <w:r w:rsidR="0061317A">
        <w:t>rena (</w:t>
      </w:r>
      <w:r>
        <w:t>1816 – 1847) seconda moglie di Napoleone</w:t>
      </w:r>
      <w:r w:rsidR="00153D3D">
        <w:t xml:space="preserve">, che la Reggia ritrova il suo </w:t>
      </w:r>
      <w:r>
        <w:t xml:space="preserve">prestigio. Dopo l’Unità d’Italia e la cessione da parte di Casa Savoia al Demanio dello Stato Italiano, il palazzo, interamente spogliato dei suoi arredi, fu acquistato dalla Provincia di Parma che, nel 1872, lo adibì a sede dell'Ospedale Psichiatrico Provinciale. Dal 1995 dopo un lungo lavoro di restauro il Palazzo è stato riaperto al pubblico. </w:t>
      </w:r>
    </w:p>
    <w:p w:rsidR="00530341" w:rsidRDefault="00530341" w:rsidP="00530341">
      <w:pPr>
        <w:ind w:left="567" w:right="566"/>
        <w:jc w:val="both"/>
      </w:pPr>
    </w:p>
    <w:p w:rsidR="00530341" w:rsidRDefault="00530341" w:rsidP="00530341"/>
    <w:p w:rsidR="00530341" w:rsidRDefault="00530341" w:rsidP="00530341"/>
    <w:p w:rsidR="00530341" w:rsidRDefault="00530341" w:rsidP="00530341"/>
    <w:p w:rsidR="00530341" w:rsidRDefault="00530341" w:rsidP="00530341"/>
    <w:p w:rsidR="00530341" w:rsidRDefault="00530341" w:rsidP="00530341"/>
    <w:p w:rsidR="00530341" w:rsidRDefault="00530341" w:rsidP="00530341"/>
    <w:p w:rsidR="00530341" w:rsidRDefault="00530341" w:rsidP="00530341"/>
    <w:p w:rsidR="00530341" w:rsidRDefault="00530341" w:rsidP="00530341"/>
    <w:p w:rsidR="00530341" w:rsidRDefault="00530341" w:rsidP="00530341"/>
    <w:p w:rsidR="00530341" w:rsidRDefault="00530341" w:rsidP="00530341"/>
    <w:p w:rsidR="00530341" w:rsidRDefault="00530341" w:rsidP="00530341"/>
    <w:p w:rsidR="00530341" w:rsidRDefault="00530341" w:rsidP="00530341"/>
    <w:p w:rsidR="00530341" w:rsidRDefault="00530341" w:rsidP="00530341"/>
    <w:p w:rsidR="00530341" w:rsidRDefault="00530341" w:rsidP="00530341"/>
    <w:p w:rsidR="00530341" w:rsidRDefault="00530341" w:rsidP="00530341">
      <w:r>
        <w:t xml:space="preserve"> </w:t>
      </w:r>
    </w:p>
    <w:p w:rsidR="00530341" w:rsidRDefault="00530341" w:rsidP="00530341"/>
    <w:p w:rsidR="007471E0" w:rsidRDefault="007471E0"/>
    <w:sectPr w:rsidR="007471E0" w:rsidSect="0053034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9"/>
    <w:rsid w:val="00142B2C"/>
    <w:rsid w:val="00153D3D"/>
    <w:rsid w:val="003F68EC"/>
    <w:rsid w:val="00530341"/>
    <w:rsid w:val="0056507A"/>
    <w:rsid w:val="005F6E70"/>
    <w:rsid w:val="0061317A"/>
    <w:rsid w:val="007471E0"/>
    <w:rsid w:val="00826474"/>
    <w:rsid w:val="009136C0"/>
    <w:rsid w:val="00D529D1"/>
    <w:rsid w:val="00DC6939"/>
    <w:rsid w:val="00F179EB"/>
    <w:rsid w:val="00F3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3A2D"/>
  <w15:docId w15:val="{235D1609-DA2F-4391-A1F0-65A251B1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Campagnolo</dc:creator>
  <cp:keywords/>
  <dc:description/>
  <cp:lastModifiedBy>Roberta -Studio ESSECI</cp:lastModifiedBy>
  <cp:revision>12</cp:revision>
  <dcterms:created xsi:type="dcterms:W3CDTF">2020-10-16T13:41:00Z</dcterms:created>
  <dcterms:modified xsi:type="dcterms:W3CDTF">2021-05-03T09:58:00Z</dcterms:modified>
</cp:coreProperties>
</file>